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B750" w14:textId="4982478D" w:rsidR="000C31A2" w:rsidRDefault="000C31A2" w:rsidP="00ED6CDE">
      <w:pPr>
        <w:jc w:val="center"/>
        <w:rPr>
          <w:rFonts w:ascii="黑体" w:eastAsia="黑体" w:hAnsi="黑体" w:cs="Simplified Arabic"/>
          <w:sz w:val="32"/>
          <w:szCs w:val="32"/>
        </w:rPr>
      </w:pPr>
      <w:r w:rsidRPr="000C31A2">
        <w:rPr>
          <w:rFonts w:ascii="黑体" w:eastAsia="黑体" w:hAnsi="黑体" w:cs="Simplified Arabic"/>
          <w:sz w:val="32"/>
          <w:szCs w:val="32"/>
        </w:rPr>
        <w:t>国际清真认证中心HALAL认证收费标准</w:t>
      </w:r>
    </w:p>
    <w:p w14:paraId="5E9D8F65" w14:textId="0438FF49" w:rsidR="007C1D14" w:rsidRPr="000C31A2" w:rsidRDefault="007C1D14" w:rsidP="00ED6CDE">
      <w:pPr>
        <w:jc w:val="center"/>
        <w:rPr>
          <w:rFonts w:ascii="黑体" w:eastAsia="黑体" w:hAnsi="黑体" w:cs="Simplified Arabic" w:hint="eastAsia"/>
          <w:sz w:val="32"/>
          <w:szCs w:val="32"/>
        </w:rPr>
      </w:pPr>
      <w:r>
        <w:rPr>
          <w:rFonts w:ascii="黑体" w:eastAsia="黑体" w:hAnsi="黑体" w:cs="Simplified Arabic" w:hint="eastAsia"/>
          <w:sz w:val="32"/>
          <w:szCs w:val="32"/>
        </w:rPr>
        <w:t>（2026年9月）</w:t>
      </w:r>
    </w:p>
    <w:tbl>
      <w:tblPr>
        <w:tblStyle w:val="af2"/>
        <w:tblW w:w="12611" w:type="dxa"/>
        <w:jc w:val="center"/>
        <w:tblLook w:val="04A0" w:firstRow="1" w:lastRow="0" w:firstColumn="1" w:lastColumn="0" w:noHBand="0" w:noVBand="1"/>
      </w:tblPr>
      <w:tblGrid>
        <w:gridCol w:w="888"/>
        <w:gridCol w:w="2246"/>
        <w:gridCol w:w="3364"/>
        <w:gridCol w:w="6113"/>
      </w:tblGrid>
      <w:tr w:rsidR="007C1D14" w:rsidRPr="00C1574E" w14:paraId="45D6A447" w14:textId="48D5A6B8" w:rsidTr="00F17E74">
        <w:trPr>
          <w:jc w:val="center"/>
        </w:trPr>
        <w:tc>
          <w:tcPr>
            <w:tcW w:w="888" w:type="dxa"/>
            <w:vAlign w:val="center"/>
          </w:tcPr>
          <w:p w14:paraId="3342F91B" w14:textId="0F46DE79" w:rsidR="007C1D14" w:rsidRPr="00C1574E" w:rsidRDefault="007C1D14" w:rsidP="000C31A2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序号</w:t>
            </w:r>
          </w:p>
        </w:tc>
        <w:tc>
          <w:tcPr>
            <w:tcW w:w="2246" w:type="dxa"/>
            <w:vAlign w:val="center"/>
          </w:tcPr>
          <w:p w14:paraId="2B5B6224" w14:textId="0B749903" w:rsidR="007C1D14" w:rsidRPr="00C1574E" w:rsidRDefault="007C1D14" w:rsidP="000C31A2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收费项目</w:t>
            </w:r>
          </w:p>
        </w:tc>
        <w:tc>
          <w:tcPr>
            <w:tcW w:w="3364" w:type="dxa"/>
            <w:vAlign w:val="center"/>
          </w:tcPr>
          <w:p w14:paraId="5D9790E5" w14:textId="50C6C496" w:rsidR="007C1D14" w:rsidRPr="00C1574E" w:rsidRDefault="007C1D14" w:rsidP="000C31A2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IHCCL收费标准</w:t>
            </w:r>
          </w:p>
        </w:tc>
        <w:tc>
          <w:tcPr>
            <w:tcW w:w="6113" w:type="dxa"/>
            <w:vAlign w:val="center"/>
          </w:tcPr>
          <w:p w14:paraId="4769B4B0" w14:textId="0BC29CB7" w:rsidR="007C1D14" w:rsidRPr="00C1574E" w:rsidRDefault="007C1D14" w:rsidP="000C31A2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收费说明</w:t>
            </w:r>
          </w:p>
        </w:tc>
      </w:tr>
      <w:tr w:rsidR="007C1D14" w:rsidRPr="00C1574E" w14:paraId="190B221C" w14:textId="3D45A798" w:rsidTr="00F17E74">
        <w:trPr>
          <w:jc w:val="center"/>
        </w:trPr>
        <w:tc>
          <w:tcPr>
            <w:tcW w:w="888" w:type="dxa"/>
            <w:vAlign w:val="center"/>
          </w:tcPr>
          <w:p w14:paraId="56690531" w14:textId="57103DE0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1</w:t>
            </w:r>
          </w:p>
        </w:tc>
        <w:tc>
          <w:tcPr>
            <w:tcW w:w="2246" w:type="dxa"/>
            <w:vAlign w:val="center"/>
          </w:tcPr>
          <w:p w14:paraId="15F91AFF" w14:textId="5E681E0E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申请费</w:t>
            </w:r>
          </w:p>
        </w:tc>
        <w:tc>
          <w:tcPr>
            <w:tcW w:w="3364" w:type="dxa"/>
            <w:vAlign w:val="center"/>
          </w:tcPr>
          <w:p w14:paraId="4EB45EA0" w14:textId="55BB35B6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500</w:t>
            </w:r>
          </w:p>
        </w:tc>
        <w:tc>
          <w:tcPr>
            <w:tcW w:w="6113" w:type="dxa"/>
            <w:vAlign w:val="center"/>
          </w:tcPr>
          <w:p w14:paraId="343B3C06" w14:textId="444259D1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客户申请认证后对企业基本信息进行检查，即使企业不具备进行审核的条件，该费用也不予退还</w:t>
            </w:r>
          </w:p>
        </w:tc>
      </w:tr>
      <w:tr w:rsidR="007C1D14" w:rsidRPr="00C1574E" w14:paraId="23DA71B0" w14:textId="77777777" w:rsidTr="00F17E74">
        <w:trPr>
          <w:jc w:val="center"/>
        </w:trPr>
        <w:tc>
          <w:tcPr>
            <w:tcW w:w="888" w:type="dxa"/>
            <w:vAlign w:val="center"/>
          </w:tcPr>
          <w:p w14:paraId="043B7CFD" w14:textId="0E48315A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2</w:t>
            </w:r>
          </w:p>
        </w:tc>
        <w:tc>
          <w:tcPr>
            <w:tcW w:w="2246" w:type="dxa"/>
            <w:vAlign w:val="center"/>
          </w:tcPr>
          <w:p w14:paraId="7936AF14" w14:textId="124BF72D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注册费</w:t>
            </w:r>
          </w:p>
        </w:tc>
        <w:tc>
          <w:tcPr>
            <w:tcW w:w="3364" w:type="dxa"/>
            <w:vAlign w:val="center"/>
          </w:tcPr>
          <w:p w14:paraId="0946A39C" w14:textId="7EEF6380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500</w:t>
            </w:r>
          </w:p>
        </w:tc>
        <w:tc>
          <w:tcPr>
            <w:tcW w:w="6113" w:type="dxa"/>
            <w:vAlign w:val="center"/>
          </w:tcPr>
          <w:p w14:paraId="69921271" w14:textId="787FFFFC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客户通过基本信息检查后，在IHCCL系统内进行注册，后续可用于证书查验、企业信息和产品展示</w:t>
            </w:r>
          </w:p>
        </w:tc>
      </w:tr>
      <w:tr w:rsidR="007C1D14" w:rsidRPr="00C1574E" w14:paraId="290BDFA4" w14:textId="77777777" w:rsidTr="00F17E74">
        <w:trPr>
          <w:jc w:val="center"/>
        </w:trPr>
        <w:tc>
          <w:tcPr>
            <w:tcW w:w="888" w:type="dxa"/>
            <w:vAlign w:val="center"/>
          </w:tcPr>
          <w:p w14:paraId="74FD24D5" w14:textId="478F6F25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3</w:t>
            </w:r>
          </w:p>
        </w:tc>
        <w:tc>
          <w:tcPr>
            <w:tcW w:w="2246" w:type="dxa"/>
            <w:vAlign w:val="center"/>
          </w:tcPr>
          <w:p w14:paraId="2E7AFB3D" w14:textId="2736AD6C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审核费</w:t>
            </w:r>
          </w:p>
        </w:tc>
        <w:tc>
          <w:tcPr>
            <w:tcW w:w="3364" w:type="dxa"/>
            <w:vAlign w:val="center"/>
          </w:tcPr>
          <w:p w14:paraId="5C99D1FF" w14:textId="16164E1C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500元/人天</w:t>
            </w:r>
          </w:p>
        </w:tc>
        <w:tc>
          <w:tcPr>
            <w:tcW w:w="6113" w:type="dxa"/>
            <w:vAlign w:val="center"/>
          </w:tcPr>
          <w:p w14:paraId="40521C13" w14:textId="40F32313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具体审核天数按照工厂规模、认证产品数量、产品生产复杂程度、产品出口</w:t>
            </w:r>
            <w:proofErr w:type="gramStart"/>
            <w:r w:rsidRPr="00C1574E">
              <w:rPr>
                <w:rFonts w:ascii="仿宋" w:eastAsia="仿宋" w:hAnsi="仿宋" w:cs="Simplified Arabic" w:hint="eastAsia"/>
                <w:sz w:val="24"/>
              </w:rPr>
              <w:t>国数量</w:t>
            </w:r>
            <w:proofErr w:type="gramEnd"/>
            <w:r w:rsidRPr="00C1574E">
              <w:rPr>
                <w:rFonts w:ascii="仿宋" w:eastAsia="仿宋" w:hAnsi="仿宋" w:cs="Simplified Arabic" w:hint="eastAsia"/>
                <w:sz w:val="24"/>
              </w:rPr>
              <w:t>等确定，包括文件审核、现场审核、不符合项整改审核等，不少于2个人天。重大不</w:t>
            </w:r>
            <w:proofErr w:type="gramStart"/>
            <w:r w:rsidRPr="00C1574E">
              <w:rPr>
                <w:rFonts w:ascii="仿宋" w:eastAsia="仿宋" w:hAnsi="仿宋" w:cs="Simplified Arabic" w:hint="eastAsia"/>
                <w:sz w:val="24"/>
              </w:rPr>
              <w:t>符合项需额外</w:t>
            </w:r>
            <w:proofErr w:type="gramEnd"/>
            <w:r w:rsidRPr="00C1574E">
              <w:rPr>
                <w:rFonts w:ascii="仿宋" w:eastAsia="仿宋" w:hAnsi="仿宋" w:cs="Simplified Arabic" w:hint="eastAsia"/>
                <w:sz w:val="24"/>
              </w:rPr>
              <w:t>计算人天数。</w:t>
            </w:r>
          </w:p>
        </w:tc>
      </w:tr>
      <w:tr w:rsidR="007C1D14" w:rsidRPr="00C1574E" w14:paraId="78D6B6A3" w14:textId="77777777" w:rsidTr="00F17E74">
        <w:trPr>
          <w:jc w:val="center"/>
        </w:trPr>
        <w:tc>
          <w:tcPr>
            <w:tcW w:w="888" w:type="dxa"/>
            <w:vAlign w:val="center"/>
          </w:tcPr>
          <w:p w14:paraId="50F3EE06" w14:textId="6029753D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4</w:t>
            </w:r>
          </w:p>
        </w:tc>
        <w:tc>
          <w:tcPr>
            <w:tcW w:w="2246" w:type="dxa"/>
            <w:vAlign w:val="center"/>
          </w:tcPr>
          <w:p w14:paraId="38FF4F7F" w14:textId="6CE0EE82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审定费</w:t>
            </w:r>
          </w:p>
        </w:tc>
        <w:tc>
          <w:tcPr>
            <w:tcW w:w="3364" w:type="dxa"/>
            <w:vAlign w:val="center"/>
          </w:tcPr>
          <w:p w14:paraId="43718AC0" w14:textId="4A22E0C9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500元</w:t>
            </w:r>
          </w:p>
        </w:tc>
        <w:tc>
          <w:tcPr>
            <w:tcW w:w="6113" w:type="dxa"/>
            <w:vAlign w:val="center"/>
          </w:tcPr>
          <w:p w14:paraId="5D574AA0" w14:textId="67157CA3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认证结果审定及证书签发</w:t>
            </w:r>
          </w:p>
        </w:tc>
      </w:tr>
      <w:tr w:rsidR="007C1D14" w:rsidRPr="00C1574E" w14:paraId="3A3EED44" w14:textId="77777777" w:rsidTr="00F17E74">
        <w:trPr>
          <w:jc w:val="center"/>
        </w:trPr>
        <w:tc>
          <w:tcPr>
            <w:tcW w:w="888" w:type="dxa"/>
            <w:vAlign w:val="center"/>
          </w:tcPr>
          <w:p w14:paraId="6FE3C916" w14:textId="1B212651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5</w:t>
            </w:r>
          </w:p>
        </w:tc>
        <w:tc>
          <w:tcPr>
            <w:tcW w:w="2246" w:type="dxa"/>
            <w:vAlign w:val="center"/>
          </w:tcPr>
          <w:p w14:paraId="10A6541F" w14:textId="5B5A331E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年金费</w:t>
            </w:r>
          </w:p>
        </w:tc>
        <w:tc>
          <w:tcPr>
            <w:tcW w:w="3364" w:type="dxa"/>
            <w:vAlign w:val="center"/>
          </w:tcPr>
          <w:p w14:paraId="6661B2D1" w14:textId="74DE6FC6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500元</w:t>
            </w:r>
          </w:p>
        </w:tc>
        <w:tc>
          <w:tcPr>
            <w:tcW w:w="6113" w:type="dxa"/>
            <w:vAlign w:val="center"/>
          </w:tcPr>
          <w:p w14:paraId="0D6A189D" w14:textId="0A5DFDFC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企业档案维护、证书管理、证书查询、企业信息和产品在IHCCL</w:t>
            </w:r>
            <w:proofErr w:type="gramStart"/>
            <w:r w:rsidRPr="00C1574E">
              <w:rPr>
                <w:rFonts w:ascii="仿宋" w:eastAsia="仿宋" w:hAnsi="仿宋" w:cs="Simplified Arabic" w:hint="eastAsia"/>
                <w:sz w:val="24"/>
              </w:rPr>
              <w:t>官网介绍</w:t>
            </w:r>
            <w:proofErr w:type="gramEnd"/>
            <w:r w:rsidRPr="00C1574E">
              <w:rPr>
                <w:rFonts w:ascii="仿宋" w:eastAsia="仿宋" w:hAnsi="仿宋" w:cs="Simplified Arabic" w:hint="eastAsia"/>
                <w:sz w:val="24"/>
              </w:rPr>
              <w:t>（仅获证企业缴纳，自获得证书起每年缴纳）</w:t>
            </w:r>
          </w:p>
        </w:tc>
      </w:tr>
      <w:tr w:rsidR="007C1D14" w:rsidRPr="00C1574E" w14:paraId="7791EC96" w14:textId="77777777" w:rsidTr="00F17E74">
        <w:trPr>
          <w:jc w:val="center"/>
        </w:trPr>
        <w:tc>
          <w:tcPr>
            <w:tcW w:w="888" w:type="dxa"/>
            <w:vAlign w:val="center"/>
          </w:tcPr>
          <w:p w14:paraId="685A448D" w14:textId="342E3918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6</w:t>
            </w:r>
          </w:p>
        </w:tc>
        <w:tc>
          <w:tcPr>
            <w:tcW w:w="2246" w:type="dxa"/>
            <w:vAlign w:val="center"/>
          </w:tcPr>
          <w:p w14:paraId="6A04B128" w14:textId="2F9B7CF5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proofErr w:type="gramStart"/>
            <w:r w:rsidRPr="00C1574E">
              <w:rPr>
                <w:rFonts w:ascii="仿宋" w:eastAsia="仿宋" w:hAnsi="仿宋" w:cs="Simplified Arabic" w:hint="eastAsia"/>
                <w:sz w:val="24"/>
              </w:rPr>
              <w:t>年监督</w:t>
            </w:r>
            <w:proofErr w:type="gramEnd"/>
            <w:r w:rsidRPr="00C1574E">
              <w:rPr>
                <w:rFonts w:ascii="仿宋" w:eastAsia="仿宋" w:hAnsi="仿宋" w:cs="Simplified Arabic" w:hint="eastAsia"/>
                <w:sz w:val="24"/>
              </w:rPr>
              <w:t>审核费</w:t>
            </w:r>
          </w:p>
        </w:tc>
        <w:tc>
          <w:tcPr>
            <w:tcW w:w="3364" w:type="dxa"/>
            <w:vAlign w:val="center"/>
          </w:tcPr>
          <w:p w14:paraId="5A858890" w14:textId="0228EB57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按第三项的60%收取</w:t>
            </w:r>
          </w:p>
        </w:tc>
        <w:tc>
          <w:tcPr>
            <w:tcW w:w="6113" w:type="dxa"/>
            <w:vAlign w:val="center"/>
          </w:tcPr>
          <w:p w14:paraId="05646561" w14:textId="418B9D8B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获取认证后的第1</w:t>
            </w:r>
            <w:r>
              <w:rPr>
                <w:rFonts w:ascii="仿宋" w:eastAsia="仿宋" w:hAnsi="仿宋" w:cs="Simplified Arabic" w:hint="eastAsia"/>
                <w:sz w:val="24"/>
              </w:rPr>
              <w:t>2</w:t>
            </w:r>
            <w:r w:rsidRPr="00C1574E">
              <w:rPr>
                <w:rFonts w:ascii="仿宋" w:eastAsia="仿宋" w:hAnsi="仿宋" w:cs="Simplified Arabic" w:hint="eastAsia"/>
                <w:sz w:val="24"/>
              </w:rPr>
              <w:t>个月和第2</w:t>
            </w:r>
            <w:r>
              <w:rPr>
                <w:rFonts w:ascii="仿宋" w:eastAsia="仿宋" w:hAnsi="仿宋" w:cs="Simplified Arabic" w:hint="eastAsia"/>
                <w:sz w:val="24"/>
              </w:rPr>
              <w:t>4</w:t>
            </w:r>
            <w:r w:rsidRPr="00C1574E">
              <w:rPr>
                <w:rFonts w:ascii="仿宋" w:eastAsia="仿宋" w:hAnsi="仿宋" w:cs="Simplified Arabic" w:hint="eastAsia"/>
                <w:sz w:val="24"/>
              </w:rPr>
              <w:t>个月进行监督检查</w:t>
            </w:r>
          </w:p>
        </w:tc>
      </w:tr>
      <w:tr w:rsidR="007C1D14" w:rsidRPr="00C1574E" w14:paraId="40D315C1" w14:textId="77777777" w:rsidTr="00F17E74">
        <w:trPr>
          <w:jc w:val="center"/>
        </w:trPr>
        <w:tc>
          <w:tcPr>
            <w:tcW w:w="888" w:type="dxa"/>
            <w:vAlign w:val="center"/>
          </w:tcPr>
          <w:p w14:paraId="52941300" w14:textId="7CF65F62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7</w:t>
            </w:r>
          </w:p>
        </w:tc>
        <w:tc>
          <w:tcPr>
            <w:tcW w:w="2246" w:type="dxa"/>
            <w:vAlign w:val="center"/>
          </w:tcPr>
          <w:p w14:paraId="15A9BA2C" w14:textId="23B4BA42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再次认证费</w:t>
            </w:r>
          </w:p>
        </w:tc>
        <w:tc>
          <w:tcPr>
            <w:tcW w:w="3364" w:type="dxa"/>
            <w:vAlign w:val="center"/>
          </w:tcPr>
          <w:p w14:paraId="349E1707" w14:textId="76D92A2A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第三项的75%+第四项收取</w:t>
            </w:r>
          </w:p>
        </w:tc>
        <w:tc>
          <w:tcPr>
            <w:tcW w:w="6113" w:type="dxa"/>
            <w:vAlign w:val="center"/>
          </w:tcPr>
          <w:p w14:paraId="6869E069" w14:textId="6934C07E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证书到期前的3个月提出申请，过期</w:t>
            </w:r>
            <w:proofErr w:type="gramStart"/>
            <w:r w:rsidRPr="00C1574E">
              <w:rPr>
                <w:rFonts w:ascii="仿宋" w:eastAsia="仿宋" w:hAnsi="仿宋" w:cs="Simplified Arabic" w:hint="eastAsia"/>
                <w:sz w:val="24"/>
              </w:rPr>
              <w:t>按首次</w:t>
            </w:r>
            <w:proofErr w:type="gramEnd"/>
            <w:r w:rsidRPr="00C1574E">
              <w:rPr>
                <w:rFonts w:ascii="仿宋" w:eastAsia="仿宋" w:hAnsi="仿宋" w:cs="Simplified Arabic" w:hint="eastAsia"/>
                <w:sz w:val="24"/>
              </w:rPr>
              <w:t>认证计算费用</w:t>
            </w:r>
          </w:p>
        </w:tc>
      </w:tr>
      <w:tr w:rsidR="007C1D14" w:rsidRPr="00C1574E" w14:paraId="6D360895" w14:textId="77777777" w:rsidTr="00F17E74">
        <w:trPr>
          <w:jc w:val="center"/>
        </w:trPr>
        <w:tc>
          <w:tcPr>
            <w:tcW w:w="888" w:type="dxa"/>
            <w:vAlign w:val="center"/>
          </w:tcPr>
          <w:p w14:paraId="64128C3A" w14:textId="19CD1A63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8</w:t>
            </w:r>
          </w:p>
        </w:tc>
        <w:tc>
          <w:tcPr>
            <w:tcW w:w="2246" w:type="dxa"/>
            <w:vAlign w:val="center"/>
          </w:tcPr>
          <w:p w14:paraId="369A67CF" w14:textId="5D59ACC0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实验室检测费</w:t>
            </w:r>
          </w:p>
        </w:tc>
        <w:tc>
          <w:tcPr>
            <w:tcW w:w="3364" w:type="dxa"/>
            <w:vAlign w:val="center"/>
          </w:tcPr>
          <w:p w14:paraId="2F899CB9" w14:textId="4C5F08D1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第三方实验室收取</w:t>
            </w:r>
          </w:p>
        </w:tc>
        <w:tc>
          <w:tcPr>
            <w:tcW w:w="6113" w:type="dxa"/>
            <w:vAlign w:val="center"/>
          </w:tcPr>
          <w:p w14:paraId="332D5581" w14:textId="659160AE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</w:p>
        </w:tc>
      </w:tr>
      <w:tr w:rsidR="007C1D14" w:rsidRPr="00C1574E" w14:paraId="362B039F" w14:textId="77777777" w:rsidTr="00F17E74">
        <w:trPr>
          <w:jc w:val="center"/>
        </w:trPr>
        <w:tc>
          <w:tcPr>
            <w:tcW w:w="888" w:type="dxa"/>
            <w:vAlign w:val="center"/>
          </w:tcPr>
          <w:p w14:paraId="391435F4" w14:textId="2B36B5B1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9</w:t>
            </w:r>
          </w:p>
        </w:tc>
        <w:tc>
          <w:tcPr>
            <w:tcW w:w="2246" w:type="dxa"/>
            <w:vAlign w:val="center"/>
          </w:tcPr>
          <w:p w14:paraId="57669646" w14:textId="342EF70A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审核人员差旅费</w:t>
            </w:r>
          </w:p>
        </w:tc>
        <w:tc>
          <w:tcPr>
            <w:tcW w:w="3364" w:type="dxa"/>
            <w:vAlign w:val="center"/>
          </w:tcPr>
          <w:p w14:paraId="4C1AD4F2" w14:textId="74E224FF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实报实销</w:t>
            </w:r>
          </w:p>
        </w:tc>
        <w:tc>
          <w:tcPr>
            <w:tcW w:w="6113" w:type="dxa"/>
            <w:vAlign w:val="center"/>
          </w:tcPr>
          <w:p w14:paraId="31F8F064" w14:textId="0E2422D1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 w:rsidRPr="00C1574E">
              <w:rPr>
                <w:rFonts w:ascii="仿宋" w:eastAsia="仿宋" w:hAnsi="仿宋" w:cs="Simplified Arabic" w:hint="eastAsia"/>
                <w:sz w:val="24"/>
              </w:rPr>
              <w:t>高铁二等座/经济舱，四星级商务酒店</w:t>
            </w:r>
            <w:r>
              <w:rPr>
                <w:rFonts w:ascii="仿宋" w:eastAsia="仿宋" w:hAnsi="仿宋" w:cs="Simplified Arabic" w:hint="eastAsia"/>
                <w:sz w:val="24"/>
              </w:rPr>
              <w:t>单人间</w:t>
            </w:r>
          </w:p>
        </w:tc>
      </w:tr>
      <w:tr w:rsidR="007C1D14" w:rsidRPr="00C1574E" w14:paraId="4FBB89A6" w14:textId="77777777" w:rsidTr="00F17E74">
        <w:trPr>
          <w:jc w:val="center"/>
        </w:trPr>
        <w:tc>
          <w:tcPr>
            <w:tcW w:w="888" w:type="dxa"/>
            <w:vAlign w:val="center"/>
          </w:tcPr>
          <w:p w14:paraId="4F6ED9E9" w14:textId="59DFDC6B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10</w:t>
            </w:r>
          </w:p>
        </w:tc>
        <w:tc>
          <w:tcPr>
            <w:tcW w:w="2246" w:type="dxa"/>
            <w:vAlign w:val="center"/>
          </w:tcPr>
          <w:p w14:paraId="6AAAA4CC" w14:textId="1CF1400A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审核人员补助</w:t>
            </w:r>
          </w:p>
        </w:tc>
        <w:tc>
          <w:tcPr>
            <w:tcW w:w="3364" w:type="dxa"/>
            <w:vAlign w:val="center"/>
          </w:tcPr>
          <w:p w14:paraId="2F810831" w14:textId="6A4A98C8" w:rsidR="007C1D14" w:rsidRPr="00C1574E" w:rsidRDefault="007C1D14" w:rsidP="007C1D14">
            <w:pPr>
              <w:jc w:val="center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500元/人天</w:t>
            </w:r>
          </w:p>
        </w:tc>
        <w:tc>
          <w:tcPr>
            <w:tcW w:w="6113" w:type="dxa"/>
            <w:vAlign w:val="center"/>
          </w:tcPr>
          <w:p w14:paraId="76A269A3" w14:textId="42BFC096" w:rsidR="007C1D14" w:rsidRPr="00C1574E" w:rsidRDefault="007C1D14" w:rsidP="006F4B20">
            <w:pPr>
              <w:jc w:val="both"/>
              <w:rPr>
                <w:rFonts w:ascii="仿宋" w:eastAsia="仿宋" w:hAnsi="仿宋" w:cs="Simplified Arabic" w:hint="eastAsia"/>
                <w:sz w:val="24"/>
              </w:rPr>
            </w:pPr>
            <w:r>
              <w:rPr>
                <w:rFonts w:ascii="仿宋" w:eastAsia="仿宋" w:hAnsi="仿宋" w:cs="Simplified Arabic" w:hint="eastAsia"/>
                <w:sz w:val="24"/>
              </w:rPr>
              <w:t>发放给现场审核人员的补助</w:t>
            </w:r>
          </w:p>
        </w:tc>
      </w:tr>
    </w:tbl>
    <w:p w14:paraId="0918C593" w14:textId="1155A6BF" w:rsidR="00B74B2C" w:rsidRPr="007C1D14" w:rsidRDefault="007C1D14" w:rsidP="007C1D14">
      <w:pPr>
        <w:ind w:firstLineChars="400" w:firstLine="1120"/>
        <w:rPr>
          <w:rFonts w:ascii="仿宋" w:eastAsia="仿宋" w:hAnsi="仿宋" w:cs="Simplified Arabic" w:hint="eastAsia"/>
          <w:sz w:val="28"/>
          <w:szCs w:val="28"/>
        </w:rPr>
      </w:pPr>
      <w:r w:rsidRPr="007C1D14">
        <w:rPr>
          <w:rFonts w:ascii="仿宋" w:eastAsia="仿宋" w:hAnsi="仿宋" w:cs="Simplified Arabic" w:hint="eastAsia"/>
          <w:sz w:val="28"/>
          <w:szCs w:val="28"/>
        </w:rPr>
        <w:t>注：每个认证周期为三年</w:t>
      </w:r>
    </w:p>
    <w:sectPr w:rsidR="00B74B2C" w:rsidRPr="007C1D14" w:rsidSect="00ED6CDE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0D63" w14:textId="77777777" w:rsidR="002D29B7" w:rsidRDefault="002D29B7" w:rsidP="000C31A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4048F71" w14:textId="77777777" w:rsidR="002D29B7" w:rsidRDefault="002D29B7" w:rsidP="000C31A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66D5" w14:textId="77777777" w:rsidR="002D29B7" w:rsidRDefault="002D29B7" w:rsidP="000C31A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1195E75" w14:textId="77777777" w:rsidR="002D29B7" w:rsidRDefault="002D29B7" w:rsidP="000C31A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B3C0" w14:textId="264FD1E4" w:rsidR="000C31A2" w:rsidRDefault="000C31A2">
    <w:pPr>
      <w:pStyle w:val="ae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33DE2F" wp14:editId="30BB03A5">
          <wp:simplePos x="0" y="0"/>
          <wp:positionH relativeFrom="margin">
            <wp:align>left</wp:align>
          </wp:positionH>
          <wp:positionV relativeFrom="paragraph">
            <wp:posOffset>-220345</wp:posOffset>
          </wp:positionV>
          <wp:extent cx="1372870" cy="541655"/>
          <wp:effectExtent l="0" t="0" r="0" b="0"/>
          <wp:wrapTopAndBottom/>
          <wp:docPr id="162768292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68292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2870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A2"/>
    <w:rsid w:val="000C31A2"/>
    <w:rsid w:val="00193EDA"/>
    <w:rsid w:val="001C255D"/>
    <w:rsid w:val="002553BB"/>
    <w:rsid w:val="002D29B7"/>
    <w:rsid w:val="002F3A30"/>
    <w:rsid w:val="003E71E2"/>
    <w:rsid w:val="005E1A98"/>
    <w:rsid w:val="00635C25"/>
    <w:rsid w:val="006F4B20"/>
    <w:rsid w:val="007C1D14"/>
    <w:rsid w:val="00891083"/>
    <w:rsid w:val="00942C9D"/>
    <w:rsid w:val="00A31E16"/>
    <w:rsid w:val="00B513EE"/>
    <w:rsid w:val="00B74B2C"/>
    <w:rsid w:val="00BE1CD7"/>
    <w:rsid w:val="00C1574E"/>
    <w:rsid w:val="00C7185A"/>
    <w:rsid w:val="00C80DD5"/>
    <w:rsid w:val="00CA19E4"/>
    <w:rsid w:val="00DB0313"/>
    <w:rsid w:val="00E35657"/>
    <w:rsid w:val="00ED6CDE"/>
    <w:rsid w:val="00F17E74"/>
    <w:rsid w:val="00F2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6F8CA"/>
  <w15:chartTrackingRefBased/>
  <w15:docId w15:val="{9259D66F-2520-43B4-B962-E1BDA2CA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31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1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1A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1A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1A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1A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1A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1A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1A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3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3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31A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31A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31A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31A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31A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31A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31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3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1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31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3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31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31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31A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3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31A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31A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C31A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C31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C31A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C31A2"/>
    <w:rPr>
      <w:sz w:val="18"/>
      <w:szCs w:val="18"/>
    </w:rPr>
  </w:style>
  <w:style w:type="table" w:styleId="af2">
    <w:name w:val="Table Grid"/>
    <w:basedOn w:val="a1"/>
    <w:uiPriority w:val="39"/>
    <w:rsid w:val="000C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2026-08-23T03:43:00Z</dcterms:created>
  <dcterms:modified xsi:type="dcterms:W3CDTF">2026-09-06T07:32:00Z</dcterms:modified>
</cp:coreProperties>
</file>